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1160" w14:textId="77777777" w:rsidR="00DC0EB5" w:rsidRDefault="00750B69" w:rsidP="00DC0EB5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EE5E29">
        <w:rPr>
          <w:rFonts w:ascii="Arial" w:hAnsi="Arial" w:cs="Arial"/>
          <w:b/>
          <w:sz w:val="24"/>
          <w:u w:val="single"/>
        </w:rPr>
        <w:t>Specially Featured Entertainment (“SFE”) T</w:t>
      </w:r>
      <w:r w:rsidR="00DC0EB5">
        <w:rPr>
          <w:rFonts w:ascii="Arial" w:hAnsi="Arial" w:cs="Arial"/>
          <w:b/>
          <w:sz w:val="24"/>
          <w:u w:val="single"/>
        </w:rPr>
        <w:t xml:space="preserve">ariff Consultation </w:t>
      </w:r>
    </w:p>
    <w:p w14:paraId="458D5BDA" w14:textId="77777777" w:rsidR="00DC0EB5" w:rsidRDefault="00DC0EB5" w:rsidP="00DC0EB5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5B099B14" w14:textId="77777777" w:rsidR="00750B69" w:rsidRPr="00EE5E29" w:rsidRDefault="00750B69" w:rsidP="00750B69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RESPONSE FORM</w:t>
      </w:r>
    </w:p>
    <w:p w14:paraId="1A8F22CA" w14:textId="77777777" w:rsidR="00675489" w:rsidRDefault="00675489" w:rsidP="00750B69">
      <w:pPr>
        <w:spacing w:after="0" w:line="240" w:lineRule="auto"/>
        <w:jc w:val="both"/>
        <w:rPr>
          <w:rFonts w:ascii="Arial" w:hAnsi="Arial" w:cs="Arial"/>
        </w:rPr>
      </w:pPr>
    </w:p>
    <w:p w14:paraId="00364EAB" w14:textId="3624A9C4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PPL is consulting on potential changes to its “Specially Featured Entertainment” (or “SFE”) tariff, which covers the playing of recorded music at events such as discos and DJ nights. </w:t>
      </w:r>
    </w:p>
    <w:p w14:paraId="3E749AD6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336B4F85" w14:textId="77777777" w:rsidR="0089114F" w:rsidRPr="0089114F" w:rsidRDefault="00511C60" w:rsidP="0089114F">
      <w:r w:rsidRPr="00F42EFD">
        <w:rPr>
          <w:rFonts w:ascii="Arial" w:hAnsi="Arial" w:cs="Arial"/>
        </w:rPr>
        <w:t>Th</w:t>
      </w:r>
      <w:r w:rsidR="0096313A">
        <w:rPr>
          <w:rFonts w:ascii="Arial" w:hAnsi="Arial" w:cs="Arial"/>
        </w:rPr>
        <w:t>e</w:t>
      </w:r>
      <w:r w:rsidRPr="00F42EFD">
        <w:rPr>
          <w:rFonts w:ascii="Arial" w:hAnsi="Arial" w:cs="Arial"/>
        </w:rPr>
        <w:t xml:space="preserve"> consultation </w:t>
      </w:r>
      <w:r w:rsidRPr="0016432A">
        <w:rPr>
          <w:rFonts w:ascii="Arial" w:hAnsi="Arial" w:cs="Arial"/>
        </w:rPr>
        <w:t>paper</w:t>
      </w:r>
      <w:r w:rsidR="00B23604" w:rsidRPr="0016432A">
        <w:rPr>
          <w:rFonts w:ascii="Arial" w:hAnsi="Arial" w:cs="Arial"/>
        </w:rPr>
        <w:t>, found here on</w:t>
      </w:r>
      <w:r w:rsidR="00B23604">
        <w:rPr>
          <w:rFonts w:ascii="Arial" w:hAnsi="Arial" w:cs="Arial"/>
        </w:rPr>
        <w:t xml:space="preserve"> PPL’s website</w:t>
      </w:r>
      <w:r w:rsidR="0016432A">
        <w:rPr>
          <w:rFonts w:ascii="Arial" w:hAnsi="Arial" w:cs="Arial"/>
        </w:rPr>
        <w:t xml:space="preserve">:  </w:t>
      </w:r>
      <w:hyperlink r:id="rId7" w:history="1">
        <w:r w:rsidR="0089114F" w:rsidRPr="0089114F">
          <w:rPr>
            <w:rStyle w:val="Hyperlink"/>
            <w:rFonts w:ascii="Arial" w:hAnsi="Arial" w:cs="Arial"/>
          </w:rPr>
          <w:t>https://www.ppluk.com/music-licensing-businesses/consultations/ppl-consultation-on-specially-featured-entertainment-sfe/</w:t>
        </w:r>
      </w:hyperlink>
    </w:p>
    <w:p w14:paraId="1A64DDBC" w14:textId="36D66D85" w:rsidR="00511C60" w:rsidRPr="0016432A" w:rsidRDefault="00511C60" w:rsidP="0016432A">
      <w:r w:rsidRPr="00F42EFD">
        <w:rPr>
          <w:rFonts w:ascii="Arial" w:hAnsi="Arial" w:cs="Arial"/>
        </w:rPr>
        <w:t xml:space="preserve">explains why PPL is reviewing its SFE tariff, and sets out PPL’s current thinking in relation to the following aspects of a potential new SFE tariff: </w:t>
      </w:r>
    </w:p>
    <w:p w14:paraId="2A9B3CEE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207D42D1" w14:textId="3FB27902" w:rsidR="00511C60" w:rsidRPr="00F42EFD" w:rsidRDefault="00511C60" w:rsidP="00511C6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>Tariff Scope</w:t>
      </w:r>
      <w:r w:rsidR="00B844E7">
        <w:rPr>
          <w:rFonts w:ascii="Arial" w:hAnsi="Arial" w:cs="Arial"/>
        </w:rPr>
        <w:t>: Venues and events</w:t>
      </w:r>
      <w:r w:rsidRPr="00F42EFD">
        <w:rPr>
          <w:rFonts w:ascii="Arial" w:hAnsi="Arial" w:cs="Arial"/>
        </w:rPr>
        <w:t xml:space="preserve"> </w:t>
      </w:r>
    </w:p>
    <w:p w14:paraId="007902ED" w14:textId="77777777" w:rsidR="00511C60" w:rsidRPr="00F42EFD" w:rsidRDefault="00511C60" w:rsidP="00511C6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Tariff Structure </w:t>
      </w:r>
    </w:p>
    <w:p w14:paraId="592A909B" w14:textId="38B3ACA0" w:rsidR="00511C60" w:rsidRPr="00E47D9B" w:rsidRDefault="00511C60" w:rsidP="00E47D9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Fees </w:t>
      </w:r>
    </w:p>
    <w:p w14:paraId="7950B44D" w14:textId="5AACE766" w:rsidR="00B23604" w:rsidRDefault="00B23604" w:rsidP="00B23604">
      <w:pPr>
        <w:spacing w:after="0" w:line="240" w:lineRule="auto"/>
        <w:jc w:val="both"/>
        <w:rPr>
          <w:rFonts w:ascii="Arial" w:hAnsi="Arial" w:cs="Arial"/>
        </w:rPr>
      </w:pPr>
    </w:p>
    <w:p w14:paraId="36360F3E" w14:textId="6F5DBEDB" w:rsidR="00B23604" w:rsidRPr="00B23604" w:rsidRDefault="00B23604" w:rsidP="00B236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may use this form to respond to the SFE consultation.</w:t>
      </w:r>
    </w:p>
    <w:p w14:paraId="50FA759B" w14:textId="77777777" w:rsidR="00511C60" w:rsidRPr="00F42EFD" w:rsidRDefault="00511C60" w:rsidP="00511C6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337E9958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511C60">
        <w:rPr>
          <w:rFonts w:ascii="Arial" w:hAnsi="Arial" w:cs="Arial"/>
          <w:b/>
        </w:rPr>
        <w:t>How to respond</w:t>
      </w:r>
    </w:p>
    <w:p w14:paraId="1ACD9D3D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PPL welcomes your feedback on its current thinking about how to revise the SFE tariff. </w:t>
      </w:r>
      <w:r>
        <w:rPr>
          <w:rFonts w:ascii="Arial" w:hAnsi="Arial" w:cs="Arial"/>
        </w:rPr>
        <w:t xml:space="preserve"> </w:t>
      </w:r>
      <w:r w:rsidRPr="00F42EFD">
        <w:rPr>
          <w:rFonts w:ascii="Arial" w:hAnsi="Arial" w:cs="Arial"/>
        </w:rPr>
        <w:t>Where possible, please include evidence to support your comments.</w:t>
      </w:r>
    </w:p>
    <w:p w14:paraId="5D15DF96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539D7962" w14:textId="5044F4B9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The deadline for responses </w:t>
      </w:r>
      <w:r w:rsidRPr="00783D1B">
        <w:rPr>
          <w:rFonts w:ascii="Arial" w:hAnsi="Arial" w:cs="Arial"/>
        </w:rPr>
        <w:t xml:space="preserve">is </w:t>
      </w:r>
      <w:r w:rsidR="00A7777C">
        <w:rPr>
          <w:rFonts w:ascii="Arial" w:hAnsi="Arial" w:cs="Arial"/>
          <w:b/>
        </w:rPr>
        <w:t>14</w:t>
      </w:r>
      <w:r w:rsidR="00A02AA9" w:rsidRPr="00783D1B">
        <w:rPr>
          <w:rFonts w:ascii="Arial" w:hAnsi="Arial" w:cs="Arial"/>
          <w:b/>
        </w:rPr>
        <w:t xml:space="preserve"> Ju</w:t>
      </w:r>
      <w:r w:rsidR="00A7777C">
        <w:rPr>
          <w:rFonts w:ascii="Arial" w:hAnsi="Arial" w:cs="Arial"/>
          <w:b/>
        </w:rPr>
        <w:t>ly</w:t>
      </w:r>
      <w:r w:rsidR="00A02AA9" w:rsidRPr="00783D1B">
        <w:rPr>
          <w:rFonts w:ascii="Arial" w:hAnsi="Arial" w:cs="Arial"/>
          <w:b/>
        </w:rPr>
        <w:t xml:space="preserve"> </w:t>
      </w:r>
      <w:r w:rsidRPr="00783D1B">
        <w:rPr>
          <w:rFonts w:ascii="Arial" w:hAnsi="Arial" w:cs="Arial"/>
          <w:b/>
        </w:rPr>
        <w:t>20</w:t>
      </w:r>
      <w:r w:rsidR="00F8486A" w:rsidRPr="00783D1B">
        <w:rPr>
          <w:rFonts w:ascii="Arial" w:hAnsi="Arial" w:cs="Arial"/>
          <w:b/>
        </w:rPr>
        <w:t>25</w:t>
      </w:r>
      <w:r w:rsidRPr="00783D1B">
        <w:rPr>
          <w:rFonts w:ascii="Arial" w:hAnsi="Arial" w:cs="Arial"/>
        </w:rPr>
        <w:t>.</w:t>
      </w:r>
      <w:r w:rsidRPr="00F42EFD">
        <w:rPr>
          <w:rFonts w:ascii="Arial" w:hAnsi="Arial" w:cs="Arial"/>
        </w:rPr>
        <w:t xml:space="preserve"> </w:t>
      </w:r>
    </w:p>
    <w:p w14:paraId="3DA6819B" w14:textId="0A34C862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37C6F738" w14:textId="6A1F6777" w:rsidR="00511C60" w:rsidRPr="00F42EFD" w:rsidRDefault="00511C60" w:rsidP="00511C60">
      <w:pPr>
        <w:spacing w:after="0" w:line="240" w:lineRule="auto"/>
        <w:jc w:val="both"/>
        <w:rPr>
          <w:rStyle w:val="Hyperlink"/>
          <w:rFonts w:ascii="Arial" w:hAnsi="Arial" w:cs="Arial"/>
        </w:rPr>
      </w:pPr>
      <w:r w:rsidRPr="00F42EFD">
        <w:rPr>
          <w:rFonts w:ascii="Arial" w:hAnsi="Arial" w:cs="Arial"/>
        </w:rPr>
        <w:t xml:space="preserve">Please send your response to </w:t>
      </w:r>
      <w:hyperlink r:id="rId8" w:history="1">
        <w:r w:rsidRPr="00F42EFD">
          <w:rPr>
            <w:rStyle w:val="Hyperlink"/>
            <w:rFonts w:ascii="Arial" w:hAnsi="Arial" w:cs="Arial"/>
          </w:rPr>
          <w:t>sfereview@ppluk.com</w:t>
        </w:r>
      </w:hyperlink>
      <w:r w:rsidRPr="00F42EFD">
        <w:rPr>
          <w:rStyle w:val="Hyperlink"/>
          <w:rFonts w:ascii="Arial" w:hAnsi="Arial" w:cs="Arial"/>
        </w:rPr>
        <w:t xml:space="preserve"> </w:t>
      </w:r>
    </w:p>
    <w:p w14:paraId="6706E600" w14:textId="77777777" w:rsidR="00511C60" w:rsidRPr="00F42EFD" w:rsidRDefault="00511C60" w:rsidP="00511C60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0EB272DB" w14:textId="07892523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>Electronic responses are</w:t>
      </w:r>
      <w:r w:rsidR="00EF413D" w:rsidRPr="00D67DE1">
        <w:rPr>
          <w:rStyle w:val="Hyperlink"/>
          <w:rFonts w:ascii="Arial" w:hAnsi="Arial" w:cs="Arial"/>
          <w:u w:val="none"/>
        </w:rPr>
        <w:t xml:space="preserve"> </w:t>
      </w:r>
      <w:r w:rsidR="00D67DE1">
        <w:rPr>
          <w:rFonts w:ascii="Arial" w:hAnsi="Arial" w:cs="Arial"/>
        </w:rPr>
        <w:t>preferred</w:t>
      </w:r>
      <w:r w:rsidRPr="00F42EFD">
        <w:rPr>
          <w:rFonts w:ascii="Arial" w:hAnsi="Arial" w:cs="Arial"/>
        </w:rPr>
        <w:t xml:space="preserve"> but</w:t>
      </w:r>
      <w:r w:rsidR="00D67DE1">
        <w:rPr>
          <w:rFonts w:ascii="Arial" w:hAnsi="Arial" w:cs="Arial"/>
        </w:rPr>
        <w:t>,</w:t>
      </w:r>
      <w:r w:rsidRPr="00F42EFD">
        <w:rPr>
          <w:rFonts w:ascii="Arial" w:hAnsi="Arial" w:cs="Arial"/>
        </w:rPr>
        <w:t xml:space="preserve"> if necessary</w:t>
      </w:r>
      <w:r w:rsidR="00DC0EB5">
        <w:rPr>
          <w:rFonts w:ascii="Arial" w:hAnsi="Arial" w:cs="Arial"/>
        </w:rPr>
        <w:t>,</w:t>
      </w:r>
      <w:r w:rsidRPr="00F42EFD">
        <w:rPr>
          <w:rFonts w:ascii="Arial" w:hAnsi="Arial" w:cs="Arial"/>
        </w:rPr>
        <w:t xml:space="preserve"> you can send your response by post to:</w:t>
      </w:r>
    </w:p>
    <w:p w14:paraId="6EED01C4" w14:textId="77777777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15699D9D" w14:textId="77777777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SFE Tariff </w:t>
      </w:r>
      <w:r>
        <w:rPr>
          <w:rFonts w:ascii="Arial" w:hAnsi="Arial" w:cs="Arial"/>
        </w:rPr>
        <w:t>Review</w:t>
      </w:r>
    </w:p>
    <w:p w14:paraId="607BD6AC" w14:textId="7D9E61D2" w:rsidR="007B74D7" w:rsidRDefault="007B74D7" w:rsidP="00511C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FAO Richard Stewart</w:t>
      </w:r>
    </w:p>
    <w:p w14:paraId="57B1A1BD" w14:textId="77777777" w:rsidR="00D67DE1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>PPL</w:t>
      </w:r>
    </w:p>
    <w:p w14:paraId="0FD0489C" w14:textId="4C6B9EA3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Upper James Street</w:t>
      </w:r>
    </w:p>
    <w:p w14:paraId="447E4178" w14:textId="77777777" w:rsidR="00511C60" w:rsidRPr="00F42EFD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>London W1F 9DE</w:t>
      </w:r>
    </w:p>
    <w:p w14:paraId="3AA2664C" w14:textId="77777777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</w:p>
    <w:p w14:paraId="033B32F3" w14:textId="77777777" w:rsidR="00511C60" w:rsidRPr="00511C60" w:rsidRDefault="00511C60" w:rsidP="00511C60">
      <w:pPr>
        <w:spacing w:after="0" w:line="240" w:lineRule="auto"/>
        <w:jc w:val="both"/>
        <w:rPr>
          <w:rFonts w:ascii="Arial" w:hAnsi="Arial" w:cs="Arial"/>
          <w:b/>
        </w:rPr>
      </w:pPr>
      <w:r w:rsidRPr="00511C60">
        <w:rPr>
          <w:rFonts w:ascii="Arial" w:hAnsi="Arial" w:cs="Arial"/>
          <w:b/>
        </w:rPr>
        <w:t>Confidentiality</w:t>
      </w:r>
    </w:p>
    <w:p w14:paraId="35C422AC" w14:textId="5762575F" w:rsidR="00D67DE1" w:rsidRPr="00F42EFD" w:rsidRDefault="00D67DE1" w:rsidP="00D67DE1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 xml:space="preserve">If you wish any part of your response to be treated as confidential, then please mark that part accordingly. Otherwise, PPL may refer to </w:t>
      </w:r>
      <w:proofErr w:type="gramStart"/>
      <w:r w:rsidRPr="00F42EFD">
        <w:rPr>
          <w:rFonts w:ascii="Arial" w:hAnsi="Arial" w:cs="Arial"/>
        </w:rPr>
        <w:t>all of</w:t>
      </w:r>
      <w:proofErr w:type="gramEnd"/>
      <w:r w:rsidRPr="00F42EFD">
        <w:rPr>
          <w:rFonts w:ascii="Arial" w:hAnsi="Arial" w:cs="Arial"/>
        </w:rPr>
        <w:t xml:space="preserve"> your response as part of any information it subsequently publishes about the consultation feedback. </w:t>
      </w:r>
      <w:r>
        <w:rPr>
          <w:rFonts w:ascii="Arial" w:hAnsi="Arial" w:cs="Arial"/>
        </w:rPr>
        <w:t xml:space="preserve"> </w:t>
      </w:r>
    </w:p>
    <w:p w14:paraId="53F26EEC" w14:textId="77777777" w:rsidR="001D56E8" w:rsidRDefault="001D56E8" w:rsidP="00511C60">
      <w:pPr>
        <w:spacing w:after="0" w:line="240" w:lineRule="auto"/>
        <w:jc w:val="both"/>
        <w:rPr>
          <w:rFonts w:ascii="Arial" w:hAnsi="Arial" w:cs="Arial"/>
        </w:rPr>
      </w:pPr>
    </w:p>
    <w:p w14:paraId="20723F45" w14:textId="02F2E765" w:rsidR="00511C60" w:rsidRDefault="00511C60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59F1F422" w14:textId="77777777" w:rsidR="00511C60" w:rsidRDefault="00511C60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322FB3CA" w14:textId="77777777" w:rsidR="00511C60" w:rsidRDefault="00511C60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6B111463" w14:textId="77777777" w:rsidR="00511C60" w:rsidRDefault="00511C60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09480929" w14:textId="77777777" w:rsidR="00511C60" w:rsidRDefault="00511C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9432A7" w14:textId="15C8EBE0" w:rsidR="00750B69" w:rsidRDefault="00D30058" w:rsidP="00750B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A: </w:t>
      </w:r>
      <w:r w:rsidR="008542D0">
        <w:rPr>
          <w:rFonts w:ascii="Arial" w:hAnsi="Arial" w:cs="Arial"/>
          <w:b/>
        </w:rPr>
        <w:t>Your details</w:t>
      </w:r>
    </w:p>
    <w:p w14:paraId="56F885F9" w14:textId="5320B45F" w:rsidR="00B23604" w:rsidRDefault="00B23604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6F67F274" w14:textId="48D9792E" w:rsidR="00750B69" w:rsidRPr="00614E2F" w:rsidRDefault="00923B50" w:rsidP="00750B69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614E2F">
        <w:rPr>
          <w:rFonts w:ascii="Arial" w:hAnsi="Arial" w:cs="Arial"/>
          <w:i/>
          <w:sz w:val="20"/>
        </w:rPr>
        <w:t xml:space="preserve">The details you provide in this section </w:t>
      </w:r>
      <w:r w:rsidR="00614E2F">
        <w:rPr>
          <w:rFonts w:ascii="Arial" w:hAnsi="Arial" w:cs="Arial"/>
          <w:i/>
          <w:sz w:val="20"/>
        </w:rPr>
        <w:t>will assist</w:t>
      </w:r>
      <w:r w:rsidRPr="00614E2F">
        <w:rPr>
          <w:rFonts w:ascii="Arial" w:hAnsi="Arial" w:cs="Arial"/>
          <w:i/>
          <w:sz w:val="20"/>
        </w:rPr>
        <w:t xml:space="preserve"> PPL when assessing consultation responses.  We may also use them to contact you regarding your consultation response, and/or to provide you with further information about the consultation and its outcome.   </w:t>
      </w:r>
    </w:p>
    <w:p w14:paraId="45FCE9C5" w14:textId="77777777" w:rsidR="00923B50" w:rsidRDefault="00923B50" w:rsidP="00750B69">
      <w:pPr>
        <w:spacing w:after="0" w:line="240" w:lineRule="auto"/>
        <w:jc w:val="both"/>
        <w:rPr>
          <w:rFonts w:ascii="Arial" w:hAnsi="Arial" w:cs="Arial"/>
        </w:rPr>
      </w:pPr>
    </w:p>
    <w:p w14:paraId="01CD386B" w14:textId="2901D02F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  <w:r w:rsidRPr="00750B69">
        <w:rPr>
          <w:rFonts w:ascii="Arial" w:hAnsi="Arial" w:cs="Arial"/>
          <w:b/>
        </w:rPr>
        <w:t>A1:</w:t>
      </w:r>
      <w:r w:rsidR="004C3858">
        <w:rPr>
          <w:rFonts w:ascii="Arial" w:hAnsi="Arial" w:cs="Arial"/>
        </w:rPr>
        <w:t xml:space="preserve"> Name and address of </w:t>
      </w:r>
      <w:r w:rsidR="00614E2F">
        <w:rPr>
          <w:rFonts w:ascii="Arial" w:hAnsi="Arial" w:cs="Arial"/>
        </w:rPr>
        <w:t xml:space="preserve">your </w:t>
      </w:r>
      <w:r w:rsidR="004C3858">
        <w:rPr>
          <w:rFonts w:ascii="Arial" w:hAnsi="Arial" w:cs="Arial"/>
        </w:rPr>
        <w:t>business, premises, or organisation</w:t>
      </w:r>
      <w:r w:rsidR="00D67DE1">
        <w:rPr>
          <w:rFonts w:ascii="Arial" w:hAnsi="Arial" w:cs="Arial"/>
        </w:rPr>
        <w:t>.</w:t>
      </w:r>
    </w:p>
    <w:p w14:paraId="38FA001E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9E34EEC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057A447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D460AE3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31C912A" w14:textId="77777777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</w:p>
    <w:p w14:paraId="49F9C4E9" w14:textId="5123DE7A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  <w:r w:rsidRPr="00750B69">
        <w:rPr>
          <w:rFonts w:ascii="Arial" w:hAnsi="Arial" w:cs="Arial"/>
          <w:b/>
        </w:rPr>
        <w:t>A2:</w:t>
      </w:r>
      <w:r>
        <w:rPr>
          <w:rFonts w:ascii="Arial" w:hAnsi="Arial" w:cs="Arial"/>
        </w:rPr>
        <w:t xml:space="preserve"> </w:t>
      </w:r>
      <w:r w:rsidR="004C3858">
        <w:rPr>
          <w:rFonts w:ascii="Arial" w:hAnsi="Arial" w:cs="Arial"/>
        </w:rPr>
        <w:t xml:space="preserve">Your name </w:t>
      </w:r>
      <w:r w:rsidR="00614E2F">
        <w:rPr>
          <w:rFonts w:ascii="Arial" w:hAnsi="Arial" w:cs="Arial"/>
        </w:rPr>
        <w:t xml:space="preserve">(if different from above). </w:t>
      </w:r>
    </w:p>
    <w:p w14:paraId="0E03F185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552ABF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43E9B9" w14:textId="77777777" w:rsidR="004C3858" w:rsidRDefault="004C3858" w:rsidP="004C3858">
      <w:pPr>
        <w:spacing w:after="0" w:line="240" w:lineRule="auto"/>
        <w:jc w:val="both"/>
        <w:rPr>
          <w:rFonts w:ascii="Arial" w:hAnsi="Arial" w:cs="Arial"/>
          <w:b/>
        </w:rPr>
      </w:pPr>
    </w:p>
    <w:p w14:paraId="6FD4AB22" w14:textId="75DB94E0" w:rsidR="004C3858" w:rsidRPr="004C3858" w:rsidRDefault="004C3858" w:rsidP="004C3858">
      <w:pPr>
        <w:spacing w:after="0" w:line="240" w:lineRule="auto"/>
        <w:jc w:val="both"/>
        <w:rPr>
          <w:rFonts w:ascii="Arial" w:hAnsi="Arial" w:cs="Arial"/>
          <w:b/>
        </w:rPr>
      </w:pPr>
      <w:r w:rsidRPr="004C3858">
        <w:rPr>
          <w:rFonts w:ascii="Arial" w:hAnsi="Arial" w:cs="Arial"/>
          <w:b/>
        </w:rPr>
        <w:t xml:space="preserve">A3: </w:t>
      </w:r>
      <w:r w:rsidRPr="004C3858">
        <w:rPr>
          <w:rFonts w:ascii="Arial" w:hAnsi="Arial" w:cs="Arial"/>
        </w:rPr>
        <w:t>Please select your preferred method of communication</w:t>
      </w:r>
      <w:r w:rsidR="00614E2F">
        <w:rPr>
          <w:rFonts w:ascii="Arial" w:hAnsi="Arial" w:cs="Arial"/>
        </w:rPr>
        <w:t xml:space="preserve"> regarding this consultation, and provide contact details for that method</w:t>
      </w:r>
      <w:r w:rsidR="00417CCD">
        <w:rPr>
          <w:rFonts w:ascii="Arial" w:hAnsi="Arial" w:cs="Arial"/>
        </w:rPr>
        <w:t xml:space="preserve"> in the box below</w:t>
      </w:r>
      <w:r w:rsidRPr="004C3858">
        <w:rPr>
          <w:rFonts w:ascii="Arial" w:hAnsi="Arial" w:cs="Arial"/>
        </w:rPr>
        <w:t>:</w:t>
      </w:r>
    </w:p>
    <w:p w14:paraId="4CB62F29" w14:textId="77777777" w:rsidR="004C3858" w:rsidRDefault="004C3858" w:rsidP="004C3858">
      <w:pPr>
        <w:spacing w:after="0" w:line="240" w:lineRule="auto"/>
        <w:jc w:val="both"/>
        <w:rPr>
          <w:rFonts w:ascii="Arial" w:hAnsi="Arial" w:cs="Arial"/>
        </w:rPr>
      </w:pPr>
    </w:p>
    <w:p w14:paraId="043C22D2" w14:textId="2083D5C4" w:rsidR="004C3858" w:rsidRDefault="004C3858" w:rsidP="00614E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551DAED8" w14:textId="58BAFE36" w:rsidR="00614E2F" w:rsidRDefault="00614E2F" w:rsidP="00614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8B74ACA" w14:textId="002AE449" w:rsidR="00614E2F" w:rsidRDefault="00614E2F" w:rsidP="00614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88482CA" w14:textId="77777777" w:rsidR="00614E2F" w:rsidRDefault="00614E2F" w:rsidP="00614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5F9E02C" w14:textId="77777777" w:rsidR="00614E2F" w:rsidRDefault="00614E2F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54A5C180" w14:textId="7F930E3F" w:rsidR="00750B69" w:rsidRDefault="00511C60" w:rsidP="00750B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E125D3">
        <w:rPr>
          <w:rFonts w:ascii="Arial" w:hAnsi="Arial" w:cs="Arial"/>
          <w:b/>
        </w:rPr>
        <w:t>4</w:t>
      </w:r>
      <w:r w:rsidR="00750B69" w:rsidRPr="00750B69">
        <w:rPr>
          <w:rFonts w:ascii="Arial" w:hAnsi="Arial" w:cs="Arial"/>
          <w:b/>
        </w:rPr>
        <w:t>:</w:t>
      </w:r>
      <w:r w:rsidR="00750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are responding as a business</w:t>
      </w:r>
      <w:r w:rsidR="00614E2F">
        <w:rPr>
          <w:rFonts w:ascii="Arial" w:hAnsi="Arial" w:cs="Arial"/>
        </w:rPr>
        <w:t xml:space="preserve"> which has SFE events</w:t>
      </w:r>
      <w:r>
        <w:rPr>
          <w:rFonts w:ascii="Arial" w:hAnsi="Arial" w:cs="Arial"/>
        </w:rPr>
        <w:t>, p</w:t>
      </w:r>
      <w:r w:rsidR="00750B69">
        <w:rPr>
          <w:rFonts w:ascii="Arial" w:hAnsi="Arial" w:cs="Arial"/>
        </w:rPr>
        <w:t xml:space="preserve">lease describe </w:t>
      </w:r>
      <w:r w:rsidR="00F57985">
        <w:rPr>
          <w:rFonts w:ascii="Arial" w:hAnsi="Arial" w:cs="Arial"/>
        </w:rPr>
        <w:t xml:space="preserve">the </w:t>
      </w:r>
      <w:r w:rsidR="00614E2F">
        <w:rPr>
          <w:rFonts w:ascii="Arial" w:hAnsi="Arial" w:cs="Arial"/>
        </w:rPr>
        <w:t>type(s) of venue at which you</w:t>
      </w:r>
      <w:r w:rsidR="007647D4">
        <w:rPr>
          <w:rFonts w:ascii="Arial" w:hAnsi="Arial" w:cs="Arial"/>
        </w:rPr>
        <w:t>r business</w:t>
      </w:r>
      <w:r w:rsidR="00614E2F">
        <w:rPr>
          <w:rFonts w:ascii="Arial" w:hAnsi="Arial" w:cs="Arial"/>
        </w:rPr>
        <w:t xml:space="preserve"> hold</w:t>
      </w:r>
      <w:r w:rsidR="007647D4">
        <w:rPr>
          <w:rFonts w:ascii="Arial" w:hAnsi="Arial" w:cs="Arial"/>
        </w:rPr>
        <w:t>s</w:t>
      </w:r>
      <w:r w:rsidR="00614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SFE</w:t>
      </w:r>
      <w:r w:rsidR="00F57985">
        <w:rPr>
          <w:rFonts w:ascii="Arial" w:hAnsi="Arial" w:cs="Arial"/>
        </w:rPr>
        <w:t xml:space="preserve"> </w:t>
      </w:r>
      <w:r w:rsidR="00614E2F">
        <w:rPr>
          <w:rFonts w:ascii="Arial" w:hAnsi="Arial" w:cs="Arial"/>
        </w:rPr>
        <w:t>events</w:t>
      </w:r>
      <w:r w:rsidR="006A68C7">
        <w:rPr>
          <w:rFonts w:ascii="Arial" w:hAnsi="Arial" w:cs="Arial"/>
        </w:rPr>
        <w:t xml:space="preserve"> and </w:t>
      </w:r>
      <w:r w:rsidR="007647D4">
        <w:rPr>
          <w:rFonts w:ascii="Arial" w:hAnsi="Arial" w:cs="Arial"/>
        </w:rPr>
        <w:t>how many of ea</w:t>
      </w:r>
      <w:r w:rsidR="006A68C7">
        <w:rPr>
          <w:rFonts w:ascii="Arial" w:hAnsi="Arial" w:cs="Arial"/>
        </w:rPr>
        <w:t xml:space="preserve">ch type of </w:t>
      </w:r>
      <w:r w:rsidR="00614E2F">
        <w:rPr>
          <w:rFonts w:ascii="Arial" w:hAnsi="Arial" w:cs="Arial"/>
        </w:rPr>
        <w:t>venue</w:t>
      </w:r>
      <w:r w:rsidR="007647D4">
        <w:rPr>
          <w:rFonts w:ascii="Arial" w:hAnsi="Arial" w:cs="Arial"/>
        </w:rPr>
        <w:t xml:space="preserve"> you operate</w:t>
      </w:r>
      <w:r w:rsidR="00750B69">
        <w:rPr>
          <w:rFonts w:ascii="Arial" w:hAnsi="Arial" w:cs="Arial"/>
        </w:rPr>
        <w:t xml:space="preserve">. </w:t>
      </w:r>
    </w:p>
    <w:p w14:paraId="75FD3DFD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F4001BB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58F2F4A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115E0E2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F60FE04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6FDB6F9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E613364" w14:textId="77777777" w:rsidR="00750B69" w:rsidRDefault="00750B69" w:rsidP="006754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1FD615E" w14:textId="77777777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</w:p>
    <w:p w14:paraId="708D050C" w14:textId="56DF0025" w:rsidR="00511C60" w:rsidRDefault="00511C60" w:rsidP="00511C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E125D3">
        <w:rPr>
          <w:rFonts w:ascii="Arial" w:hAnsi="Arial" w:cs="Arial"/>
          <w:b/>
        </w:rPr>
        <w:t>5</w:t>
      </w:r>
      <w:r w:rsidRPr="00750B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If you are responding as a trade body, please provide details of the </w:t>
      </w:r>
      <w:r w:rsidR="007647D4">
        <w:rPr>
          <w:rFonts w:ascii="Arial" w:hAnsi="Arial" w:cs="Arial"/>
        </w:rPr>
        <w:t xml:space="preserve">sector in which you operate and the </w:t>
      </w:r>
      <w:r w:rsidR="001D56E8">
        <w:rPr>
          <w:rFonts w:ascii="Arial" w:hAnsi="Arial" w:cs="Arial"/>
        </w:rPr>
        <w:t xml:space="preserve">type and number of </w:t>
      </w:r>
      <w:r w:rsidR="007647D4">
        <w:rPr>
          <w:rFonts w:ascii="Arial" w:hAnsi="Arial" w:cs="Arial"/>
        </w:rPr>
        <w:t xml:space="preserve">trade body members </w:t>
      </w:r>
      <w:r>
        <w:rPr>
          <w:rFonts w:ascii="Arial" w:hAnsi="Arial" w:cs="Arial"/>
        </w:rPr>
        <w:t xml:space="preserve">you represent. </w:t>
      </w:r>
    </w:p>
    <w:p w14:paraId="6D079C83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80C47CC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A2B40D6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86348E2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3EFB23C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D95811D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B86FCCB" w14:textId="77777777" w:rsidR="00511C60" w:rsidRDefault="00511C60" w:rsidP="00511C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49CC79F" w14:textId="77777777" w:rsidR="001D56E8" w:rsidRDefault="001D56E8" w:rsidP="001D56E8">
      <w:pPr>
        <w:spacing w:after="0" w:line="240" w:lineRule="auto"/>
        <w:jc w:val="both"/>
        <w:rPr>
          <w:rFonts w:ascii="Arial" w:hAnsi="Arial" w:cs="Arial"/>
          <w:b/>
        </w:rPr>
      </w:pPr>
    </w:p>
    <w:p w14:paraId="4DA2EA5D" w14:textId="4F4863C4" w:rsidR="001D56E8" w:rsidRDefault="00E125D3" w:rsidP="001D56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A6</w:t>
      </w:r>
      <w:r w:rsidR="001D56E8" w:rsidRPr="00750B69">
        <w:rPr>
          <w:rFonts w:ascii="Arial" w:hAnsi="Arial" w:cs="Arial"/>
          <w:b/>
        </w:rPr>
        <w:t>:</w:t>
      </w:r>
      <w:r w:rsidR="001D56E8">
        <w:rPr>
          <w:rFonts w:ascii="Arial" w:hAnsi="Arial" w:cs="Arial"/>
        </w:rPr>
        <w:t xml:space="preserve"> If you are </w:t>
      </w:r>
      <w:r w:rsidR="001D56E8" w:rsidRPr="001D56E8">
        <w:rPr>
          <w:rFonts w:ascii="Arial" w:hAnsi="Arial" w:cs="Arial"/>
          <w:b/>
        </w:rPr>
        <w:t>neither</w:t>
      </w:r>
      <w:r w:rsidR="001D56E8">
        <w:rPr>
          <w:rFonts w:ascii="Arial" w:hAnsi="Arial" w:cs="Arial"/>
        </w:rPr>
        <w:t xml:space="preserve"> a SFE venue </w:t>
      </w:r>
      <w:r w:rsidR="001D56E8" w:rsidRPr="007647D4">
        <w:rPr>
          <w:rFonts w:ascii="Arial" w:hAnsi="Arial" w:cs="Arial"/>
          <w:b/>
        </w:rPr>
        <w:t xml:space="preserve">nor </w:t>
      </w:r>
      <w:r w:rsidR="001D56E8">
        <w:rPr>
          <w:rFonts w:ascii="Arial" w:hAnsi="Arial" w:cs="Arial"/>
        </w:rPr>
        <w:t>a trade body representing SFE venues, please provide details of your interest in the consultation below.</w:t>
      </w:r>
    </w:p>
    <w:p w14:paraId="7E05D630" w14:textId="77777777" w:rsidR="001D56E8" w:rsidRDefault="001D56E8" w:rsidP="001D5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4A22237" w14:textId="60111E93" w:rsidR="001D56E8" w:rsidRDefault="001D56E8" w:rsidP="001D5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BCED123" w14:textId="77777777" w:rsidR="007647D4" w:rsidRDefault="007647D4" w:rsidP="001D5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B0777E3" w14:textId="77777777" w:rsidR="001D56E8" w:rsidRDefault="001D56E8" w:rsidP="001D5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88F2C7B" w14:textId="77777777" w:rsidR="00511C60" w:rsidRDefault="00511C60" w:rsidP="00750B69">
      <w:pPr>
        <w:spacing w:after="0" w:line="240" w:lineRule="auto"/>
        <w:jc w:val="both"/>
        <w:rPr>
          <w:rFonts w:ascii="Arial" w:hAnsi="Arial" w:cs="Arial"/>
        </w:rPr>
      </w:pPr>
    </w:p>
    <w:p w14:paraId="7E4B32AB" w14:textId="03A9B847" w:rsidR="002453DD" w:rsidRDefault="00511C60" w:rsidP="007647D4">
      <w:pPr>
        <w:rPr>
          <w:rFonts w:ascii="Arial" w:hAnsi="Arial" w:cs="Arial"/>
        </w:rPr>
      </w:pPr>
      <w:r w:rsidRPr="001D56E8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Part B</w:t>
      </w:r>
      <w:r w:rsidR="00750B69" w:rsidRPr="00750B69">
        <w:rPr>
          <w:rFonts w:ascii="Arial" w:hAnsi="Arial" w:cs="Arial"/>
          <w:b/>
        </w:rPr>
        <w:t>:</w:t>
      </w:r>
      <w:r w:rsidR="00750B69">
        <w:rPr>
          <w:rFonts w:ascii="Arial" w:hAnsi="Arial" w:cs="Arial"/>
        </w:rPr>
        <w:t xml:space="preserve"> </w:t>
      </w:r>
      <w:r w:rsidR="007647D4">
        <w:rPr>
          <w:rFonts w:ascii="Arial" w:hAnsi="Arial" w:cs="Arial"/>
          <w:b/>
        </w:rPr>
        <w:t>Your consultation r</w:t>
      </w:r>
      <w:r w:rsidR="002453DD" w:rsidRPr="002453DD">
        <w:rPr>
          <w:rFonts w:ascii="Arial" w:hAnsi="Arial" w:cs="Arial"/>
          <w:b/>
        </w:rPr>
        <w:t>esponse</w:t>
      </w:r>
    </w:p>
    <w:p w14:paraId="25E3B725" w14:textId="58C83286" w:rsidR="00750B69" w:rsidRDefault="00F57985" w:rsidP="00750B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Where applicable, p</w:t>
      </w:r>
      <w:r w:rsidR="00750B69" w:rsidRPr="00F42EFD">
        <w:rPr>
          <w:rFonts w:ascii="Arial" w:hAnsi="Arial" w:cs="Arial"/>
        </w:rPr>
        <w:t xml:space="preserve">lease provide your comments </w:t>
      </w:r>
      <w:r w:rsidR="00417CCD">
        <w:rPr>
          <w:rFonts w:ascii="Arial" w:hAnsi="Arial" w:cs="Arial"/>
        </w:rPr>
        <w:t xml:space="preserve">and where relevant any </w:t>
      </w:r>
      <w:r w:rsidR="00417CCD" w:rsidRPr="00F42EFD">
        <w:rPr>
          <w:rFonts w:ascii="Arial" w:hAnsi="Arial" w:cs="Arial"/>
        </w:rPr>
        <w:t xml:space="preserve">appropriate supporting evidence </w:t>
      </w:r>
      <w:r w:rsidR="00750B69" w:rsidRPr="00F42EFD">
        <w:rPr>
          <w:rFonts w:ascii="Arial" w:hAnsi="Arial" w:cs="Arial"/>
        </w:rPr>
        <w:t xml:space="preserve">on the </w:t>
      </w:r>
      <w:r w:rsidR="00750B69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below</w:t>
      </w:r>
      <w:r w:rsidR="00750B69" w:rsidRPr="00F42EFD">
        <w:rPr>
          <w:rFonts w:ascii="Arial" w:hAnsi="Arial" w:cs="Arial"/>
        </w:rPr>
        <w:t>:</w:t>
      </w:r>
    </w:p>
    <w:p w14:paraId="2BF5C502" w14:textId="77777777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</w:p>
    <w:p w14:paraId="0E93AAE8" w14:textId="4DEB21C5" w:rsidR="00750B69" w:rsidRDefault="00511C60" w:rsidP="00750B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750B69" w:rsidRPr="00750B69">
        <w:rPr>
          <w:rFonts w:ascii="Arial" w:hAnsi="Arial" w:cs="Arial"/>
          <w:b/>
        </w:rPr>
        <w:t>1:</w:t>
      </w:r>
      <w:r w:rsidR="00750B69">
        <w:rPr>
          <w:rFonts w:ascii="Arial" w:hAnsi="Arial" w:cs="Arial"/>
        </w:rPr>
        <w:t xml:space="preserve"> </w:t>
      </w:r>
      <w:r w:rsidR="00750B69" w:rsidRPr="00750B69">
        <w:rPr>
          <w:rFonts w:ascii="Arial" w:hAnsi="Arial" w:cs="Arial"/>
        </w:rPr>
        <w:t xml:space="preserve">PPL’s current thinking about the </w:t>
      </w:r>
      <w:r w:rsidR="00D1325A" w:rsidRPr="00D1325A">
        <w:rPr>
          <w:rFonts w:ascii="Arial" w:hAnsi="Arial" w:cs="Arial"/>
          <w:b/>
          <w:bCs/>
        </w:rPr>
        <w:t>Scope:</w:t>
      </w:r>
      <w:r w:rsidR="00783D1B">
        <w:rPr>
          <w:rFonts w:ascii="Arial" w:hAnsi="Arial" w:cs="Arial"/>
          <w:b/>
        </w:rPr>
        <w:t xml:space="preserve"> Venue</w:t>
      </w:r>
      <w:r w:rsidR="00D1325A">
        <w:rPr>
          <w:rFonts w:ascii="Arial" w:hAnsi="Arial" w:cs="Arial"/>
          <w:b/>
        </w:rPr>
        <w:t>s</w:t>
      </w:r>
      <w:r w:rsidR="00783D1B">
        <w:rPr>
          <w:rFonts w:ascii="Arial" w:hAnsi="Arial" w:cs="Arial"/>
          <w:b/>
        </w:rPr>
        <w:t xml:space="preserve"> and Events</w:t>
      </w:r>
      <w:r w:rsidR="00750B69" w:rsidRPr="00750B69">
        <w:rPr>
          <w:rFonts w:ascii="Arial" w:hAnsi="Arial" w:cs="Arial"/>
        </w:rPr>
        <w:t xml:space="preserve"> </w:t>
      </w:r>
      <w:r w:rsidR="00783D1B">
        <w:rPr>
          <w:rFonts w:ascii="Arial" w:hAnsi="Arial" w:cs="Arial"/>
        </w:rPr>
        <w:t xml:space="preserve">to be covered by </w:t>
      </w:r>
      <w:r w:rsidR="00750B69" w:rsidRPr="00750B69">
        <w:rPr>
          <w:rFonts w:ascii="Arial" w:hAnsi="Arial" w:cs="Arial"/>
        </w:rPr>
        <w:t>a revised SFE tariff (see Section 3 of the SFE Consultation Paper</w:t>
      </w:r>
      <w:proofErr w:type="gramStart"/>
      <w:r w:rsidR="00750B69" w:rsidRPr="00750B69">
        <w:rPr>
          <w:rFonts w:ascii="Arial" w:hAnsi="Arial" w:cs="Arial"/>
        </w:rPr>
        <w:t>);</w:t>
      </w:r>
      <w:proofErr w:type="gramEnd"/>
    </w:p>
    <w:p w14:paraId="52103D34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408D333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19B2729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3A55B7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0F73735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0DAB0B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267A713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D817B31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5FC0DF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376FC15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6B19FFF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53E8D5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917FC22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8308C81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98AF6EB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32F8F35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95A512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1EA5B95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6C85E3C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FD40E57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5372B33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081064A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0DB18A7" w14:textId="77777777" w:rsidR="00750B69" w:rsidRP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04D9B5B" w14:textId="77777777" w:rsidR="00750B69" w:rsidRDefault="00750B69" w:rsidP="00750B69">
      <w:pPr>
        <w:spacing w:after="0" w:line="240" w:lineRule="auto"/>
        <w:jc w:val="both"/>
        <w:rPr>
          <w:rFonts w:ascii="Arial" w:hAnsi="Arial" w:cs="Arial"/>
        </w:rPr>
      </w:pPr>
    </w:p>
    <w:p w14:paraId="4C4DBFFC" w14:textId="77777777" w:rsidR="00750B69" w:rsidRPr="00750B69" w:rsidRDefault="00511C60" w:rsidP="00750B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750B69" w:rsidRPr="00750B69">
        <w:rPr>
          <w:rFonts w:ascii="Arial" w:hAnsi="Arial" w:cs="Arial"/>
          <w:b/>
        </w:rPr>
        <w:t>2:</w:t>
      </w:r>
      <w:r w:rsidR="00750B69">
        <w:rPr>
          <w:rFonts w:ascii="Arial" w:hAnsi="Arial" w:cs="Arial"/>
        </w:rPr>
        <w:t xml:space="preserve"> </w:t>
      </w:r>
      <w:r w:rsidR="00750B69" w:rsidRPr="00750B69">
        <w:rPr>
          <w:rFonts w:ascii="Arial" w:hAnsi="Arial" w:cs="Arial"/>
        </w:rPr>
        <w:t xml:space="preserve">PPL’s current thinking about the </w:t>
      </w:r>
      <w:r w:rsidR="00750B69" w:rsidRPr="00750B69">
        <w:rPr>
          <w:rFonts w:ascii="Arial" w:hAnsi="Arial" w:cs="Arial"/>
          <w:b/>
        </w:rPr>
        <w:t>structure</w:t>
      </w:r>
      <w:r w:rsidR="00750B69" w:rsidRPr="00750B69">
        <w:rPr>
          <w:rFonts w:ascii="Arial" w:hAnsi="Arial" w:cs="Arial"/>
        </w:rPr>
        <w:t xml:space="preserve"> of a revised SFE tariff (see Section 4 of the SFE Consultation Paper</w:t>
      </w:r>
      <w:proofErr w:type="gramStart"/>
      <w:r w:rsidR="00750B69" w:rsidRPr="00750B69">
        <w:rPr>
          <w:rFonts w:ascii="Arial" w:hAnsi="Arial" w:cs="Arial"/>
        </w:rPr>
        <w:t>);</w:t>
      </w:r>
      <w:proofErr w:type="gramEnd"/>
      <w:r w:rsidR="00750B69" w:rsidRPr="00750B69">
        <w:rPr>
          <w:rFonts w:ascii="Arial" w:hAnsi="Arial" w:cs="Arial"/>
        </w:rPr>
        <w:t xml:space="preserve"> </w:t>
      </w:r>
    </w:p>
    <w:p w14:paraId="5DCAFCCA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50ADD8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52A16DA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ABB8BCE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EF12D0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B17927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817A80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A455638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097464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C2F633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C6BBC26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C1DCB6E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E121BB1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7BD423E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A348C6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D2B9E55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D660AE1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EBC3812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5BFFEAD" w14:textId="77777777" w:rsidR="00675489" w:rsidRDefault="0067548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19A2184" w14:textId="77777777" w:rsidR="00750B69" w:rsidRDefault="00750B69" w:rsidP="0075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104A9BB" w14:textId="77777777" w:rsidR="00675489" w:rsidRDefault="00675489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5AF05089" w14:textId="77777777" w:rsidR="001D56E8" w:rsidRDefault="001D56E8" w:rsidP="00750B69">
      <w:pPr>
        <w:spacing w:after="0" w:line="240" w:lineRule="auto"/>
        <w:jc w:val="both"/>
        <w:rPr>
          <w:rFonts w:ascii="Arial" w:hAnsi="Arial" w:cs="Arial"/>
          <w:b/>
        </w:rPr>
      </w:pPr>
    </w:p>
    <w:p w14:paraId="504E7D4C" w14:textId="77777777" w:rsidR="00750B69" w:rsidRPr="00750B69" w:rsidRDefault="00511C60" w:rsidP="00750B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750B69" w:rsidRPr="00750B69">
        <w:rPr>
          <w:rFonts w:ascii="Arial" w:hAnsi="Arial" w:cs="Arial"/>
          <w:b/>
        </w:rPr>
        <w:t>3:</w:t>
      </w:r>
      <w:r w:rsidR="00750B69">
        <w:rPr>
          <w:rFonts w:ascii="Arial" w:hAnsi="Arial" w:cs="Arial"/>
        </w:rPr>
        <w:t xml:space="preserve"> </w:t>
      </w:r>
      <w:r w:rsidR="00750B69" w:rsidRPr="00750B69">
        <w:rPr>
          <w:rFonts w:ascii="Arial" w:hAnsi="Arial" w:cs="Arial"/>
        </w:rPr>
        <w:t xml:space="preserve">PPL’s current thinking about the </w:t>
      </w:r>
      <w:r w:rsidR="00750B69" w:rsidRPr="00750B69">
        <w:rPr>
          <w:rFonts w:ascii="Arial" w:hAnsi="Arial" w:cs="Arial"/>
          <w:b/>
        </w:rPr>
        <w:t>fees</w:t>
      </w:r>
      <w:r w:rsidR="00750B69" w:rsidRPr="00750B69">
        <w:rPr>
          <w:rFonts w:ascii="Arial" w:hAnsi="Arial" w:cs="Arial"/>
        </w:rPr>
        <w:t xml:space="preserve"> under a revised SFE tariff (see Section 5 of the SFE Consultation Paper); and</w:t>
      </w:r>
    </w:p>
    <w:p w14:paraId="6E29AB2B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98734D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8C335B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9AF07D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08E1B9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C848DB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39FBA73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1C08CCC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E6185F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041B912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465C919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FE08ABD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4375984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A71E350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E2A3D0A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4A5B0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0530EC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329B5D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97EF928" w14:textId="77777777" w:rsidR="00675489" w:rsidRDefault="00675489" w:rsidP="00675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1447928" w14:textId="77777777" w:rsidR="00783D1B" w:rsidRDefault="00783D1B" w:rsidP="00783D1B">
      <w:pPr>
        <w:rPr>
          <w:rFonts w:ascii="Arial" w:hAnsi="Arial" w:cs="Arial"/>
          <w:b/>
        </w:rPr>
      </w:pPr>
    </w:p>
    <w:p w14:paraId="7BF86366" w14:textId="65EF1D50" w:rsidR="00511C60" w:rsidRDefault="00511C60" w:rsidP="00783D1B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783D1B">
        <w:rPr>
          <w:rFonts w:ascii="Arial" w:hAnsi="Arial" w:cs="Arial"/>
          <w:b/>
        </w:rPr>
        <w:t>4</w:t>
      </w:r>
      <w:r w:rsidRPr="00750B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F57985">
        <w:rPr>
          <w:rFonts w:ascii="Arial" w:hAnsi="Arial" w:cs="Arial"/>
        </w:rPr>
        <w:t>If you have any additional comments on</w:t>
      </w:r>
      <w:r w:rsidR="007647D4">
        <w:rPr>
          <w:rFonts w:ascii="Arial" w:hAnsi="Arial" w:cs="Arial"/>
        </w:rPr>
        <w:t xml:space="preserve"> PPL’s</w:t>
      </w:r>
      <w:r w:rsidR="00F57985">
        <w:rPr>
          <w:rFonts w:ascii="Arial" w:hAnsi="Arial" w:cs="Arial"/>
        </w:rPr>
        <w:t xml:space="preserve"> consultation paper, you may include these below.</w:t>
      </w:r>
    </w:p>
    <w:p w14:paraId="030A27AF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7A12025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5AEE6E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A79CB47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D782A0D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5F20499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0A72D2F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87D487B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9525972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3E3E30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E46DC3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539FC3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224F873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5C09F3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F695A1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6D736FA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64E778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10A77B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CF5FF10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446D970" w14:textId="77777777" w:rsidR="00511C60" w:rsidRDefault="00511C60" w:rsidP="005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0623E" w14:textId="77777777" w:rsidR="00511C60" w:rsidRDefault="00511C60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95EC71" w14:textId="77777777" w:rsidR="00511C60" w:rsidRDefault="00511C60" w:rsidP="00675489">
      <w:pPr>
        <w:spacing w:after="0" w:line="240" w:lineRule="auto"/>
        <w:jc w:val="both"/>
        <w:rPr>
          <w:rFonts w:ascii="Arial" w:hAnsi="Arial" w:cs="Arial"/>
        </w:rPr>
      </w:pPr>
    </w:p>
    <w:p w14:paraId="2A5BC966" w14:textId="77777777" w:rsidR="00783D1B" w:rsidRDefault="00783D1B" w:rsidP="00675489">
      <w:pPr>
        <w:spacing w:after="0" w:line="240" w:lineRule="auto"/>
        <w:jc w:val="both"/>
        <w:rPr>
          <w:rFonts w:ascii="Arial" w:hAnsi="Arial" w:cs="Arial"/>
        </w:rPr>
      </w:pPr>
    </w:p>
    <w:p w14:paraId="1DD80EA4" w14:textId="77777777" w:rsidR="00783D1B" w:rsidRDefault="00783D1B" w:rsidP="00675489">
      <w:pPr>
        <w:spacing w:after="0" w:line="240" w:lineRule="auto"/>
        <w:jc w:val="both"/>
        <w:rPr>
          <w:rFonts w:ascii="Arial" w:hAnsi="Arial" w:cs="Arial"/>
        </w:rPr>
      </w:pPr>
    </w:p>
    <w:p w14:paraId="38EC5186" w14:textId="77777777" w:rsidR="00D1325A" w:rsidRDefault="00D1325A" w:rsidP="00675489">
      <w:pPr>
        <w:spacing w:after="0" w:line="240" w:lineRule="auto"/>
        <w:jc w:val="both"/>
        <w:rPr>
          <w:rFonts w:ascii="Arial" w:hAnsi="Arial" w:cs="Arial"/>
        </w:rPr>
      </w:pPr>
    </w:p>
    <w:p w14:paraId="54398F17" w14:textId="77777777" w:rsidR="00D1325A" w:rsidRPr="00D1325A" w:rsidRDefault="00D1325A" w:rsidP="00D1325A">
      <w:pPr>
        <w:jc w:val="right"/>
        <w:rPr>
          <w:rFonts w:ascii="Arial" w:hAnsi="Arial" w:cs="Arial"/>
        </w:rPr>
      </w:pPr>
    </w:p>
    <w:p w14:paraId="2A9C9813" w14:textId="11F9D851" w:rsidR="00675489" w:rsidRDefault="00F57985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submit your response, please email your completed response form to</w:t>
      </w:r>
      <w:r w:rsidR="00675489">
        <w:rPr>
          <w:rFonts w:ascii="Arial" w:hAnsi="Arial" w:cs="Arial"/>
        </w:rPr>
        <w:t xml:space="preserve"> </w:t>
      </w:r>
      <w:hyperlink r:id="rId9" w:history="1">
        <w:r w:rsidR="00675489" w:rsidRPr="00D60447">
          <w:rPr>
            <w:rStyle w:val="Hyperlink"/>
            <w:rFonts w:ascii="Arial" w:hAnsi="Arial" w:cs="Arial"/>
          </w:rPr>
          <w:t>sfereview@ppluk.com</w:t>
        </w:r>
      </w:hyperlink>
      <w:r w:rsidR="00675489">
        <w:rPr>
          <w:rFonts w:ascii="Arial" w:hAnsi="Arial" w:cs="Arial"/>
        </w:rPr>
        <w:t>.</w:t>
      </w:r>
    </w:p>
    <w:p w14:paraId="304A69B5" w14:textId="77777777" w:rsidR="00F57985" w:rsidRDefault="00F57985" w:rsidP="00675489">
      <w:pPr>
        <w:spacing w:after="0" w:line="240" w:lineRule="auto"/>
        <w:jc w:val="both"/>
        <w:rPr>
          <w:rFonts w:ascii="Arial" w:hAnsi="Arial" w:cs="Arial"/>
        </w:rPr>
      </w:pPr>
    </w:p>
    <w:p w14:paraId="5482CF77" w14:textId="01CD9DE3" w:rsidR="00675489" w:rsidRDefault="00675489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Alternatively, you can send your response by post to the address below</w:t>
      </w:r>
      <w:r w:rsidR="007647D4">
        <w:rPr>
          <w:rFonts w:ascii="Arial" w:hAnsi="Arial" w:cs="Arial"/>
        </w:rPr>
        <w:t>:</w:t>
      </w:r>
    </w:p>
    <w:p w14:paraId="482EB8FF" w14:textId="77777777" w:rsidR="00ED54A8" w:rsidRDefault="00ED54A8" w:rsidP="00675489">
      <w:pPr>
        <w:spacing w:after="0" w:line="240" w:lineRule="auto"/>
        <w:jc w:val="both"/>
        <w:rPr>
          <w:rFonts w:ascii="Arial" w:hAnsi="Arial" w:cs="Arial"/>
        </w:rPr>
      </w:pPr>
    </w:p>
    <w:p w14:paraId="395DFBC5" w14:textId="77777777" w:rsidR="00675489" w:rsidRDefault="00675489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SFE Tariff review</w:t>
      </w:r>
    </w:p>
    <w:p w14:paraId="7492B17B" w14:textId="25BB9044" w:rsidR="00A12B61" w:rsidRDefault="00A12B61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FAO Richard Stewart</w:t>
      </w:r>
    </w:p>
    <w:p w14:paraId="0EDEFBD5" w14:textId="77777777" w:rsidR="00D67DE1" w:rsidRDefault="00D67DE1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PPL</w:t>
      </w:r>
    </w:p>
    <w:p w14:paraId="659091DA" w14:textId="748AE0CD" w:rsidR="00675489" w:rsidRDefault="00675489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Upper James Street,</w:t>
      </w:r>
    </w:p>
    <w:p w14:paraId="76383780" w14:textId="7EBE5E59" w:rsidR="00675489" w:rsidRDefault="00675489" w:rsidP="006754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London, W1F 9DE</w:t>
      </w:r>
    </w:p>
    <w:p w14:paraId="6755D1E5" w14:textId="673D54C5" w:rsidR="007647D4" w:rsidRDefault="007647D4" w:rsidP="00675489">
      <w:pPr>
        <w:spacing w:after="0" w:line="240" w:lineRule="auto"/>
        <w:jc w:val="both"/>
        <w:rPr>
          <w:rFonts w:ascii="Arial" w:hAnsi="Arial" w:cs="Arial"/>
        </w:rPr>
      </w:pPr>
    </w:p>
    <w:p w14:paraId="0C153BCC" w14:textId="28C3048C" w:rsidR="007647D4" w:rsidRPr="00F42EFD" w:rsidRDefault="007647D4" w:rsidP="007647D4">
      <w:pPr>
        <w:spacing w:after="0" w:line="240" w:lineRule="auto"/>
        <w:jc w:val="both"/>
        <w:rPr>
          <w:rFonts w:ascii="Arial" w:hAnsi="Arial" w:cs="Arial"/>
        </w:rPr>
      </w:pPr>
      <w:r w:rsidRPr="00F42EFD">
        <w:rPr>
          <w:rFonts w:ascii="Arial" w:hAnsi="Arial" w:cs="Arial"/>
        </w:rPr>
        <w:t>The deadline for responses</w:t>
      </w:r>
      <w:r w:rsidRPr="0016432A">
        <w:rPr>
          <w:rFonts w:ascii="Arial" w:hAnsi="Arial" w:cs="Arial"/>
        </w:rPr>
        <w:t xml:space="preserve"> is </w:t>
      </w:r>
      <w:r w:rsidR="00A12B61">
        <w:rPr>
          <w:rFonts w:ascii="Arial" w:hAnsi="Arial" w:cs="Arial"/>
          <w:b/>
        </w:rPr>
        <w:t>14</w:t>
      </w:r>
      <w:r w:rsidR="002947E1">
        <w:rPr>
          <w:rFonts w:ascii="Arial" w:hAnsi="Arial" w:cs="Arial"/>
          <w:b/>
        </w:rPr>
        <w:t xml:space="preserve"> Ju</w:t>
      </w:r>
      <w:r w:rsidR="00A12B61">
        <w:rPr>
          <w:rFonts w:ascii="Arial" w:hAnsi="Arial" w:cs="Arial"/>
          <w:b/>
        </w:rPr>
        <w:t>ly</w:t>
      </w:r>
      <w:r w:rsidR="00F8486A">
        <w:rPr>
          <w:rFonts w:ascii="Arial" w:hAnsi="Arial" w:cs="Arial"/>
          <w:b/>
        </w:rPr>
        <w:t xml:space="preserve"> 2025</w:t>
      </w:r>
      <w:r w:rsidRPr="00F42EFD">
        <w:rPr>
          <w:rFonts w:ascii="Arial" w:hAnsi="Arial" w:cs="Arial"/>
        </w:rPr>
        <w:t xml:space="preserve">. </w:t>
      </w:r>
    </w:p>
    <w:p w14:paraId="36E9E74D" w14:textId="77777777" w:rsidR="007647D4" w:rsidRDefault="007647D4" w:rsidP="00675489">
      <w:pPr>
        <w:spacing w:after="0" w:line="240" w:lineRule="auto"/>
        <w:jc w:val="both"/>
        <w:rPr>
          <w:rFonts w:ascii="Arial" w:hAnsi="Arial" w:cs="Arial"/>
        </w:rPr>
      </w:pPr>
    </w:p>
    <w:p w14:paraId="65B62B80" w14:textId="77777777" w:rsidR="00675489" w:rsidRDefault="00675489" w:rsidP="00675489"/>
    <w:p w14:paraId="7298856A" w14:textId="77777777" w:rsidR="00D1325A" w:rsidRPr="00D1325A" w:rsidRDefault="00D1325A" w:rsidP="00D1325A"/>
    <w:p w14:paraId="0D5D1C48" w14:textId="77777777" w:rsidR="00D1325A" w:rsidRPr="00D1325A" w:rsidRDefault="00D1325A" w:rsidP="00D1325A"/>
    <w:p w14:paraId="0F221C1B" w14:textId="77777777" w:rsidR="00D1325A" w:rsidRPr="00D1325A" w:rsidRDefault="00D1325A" w:rsidP="00D1325A"/>
    <w:p w14:paraId="5FDE8DFE" w14:textId="77777777" w:rsidR="00D1325A" w:rsidRPr="00D1325A" w:rsidRDefault="00D1325A" w:rsidP="00D1325A"/>
    <w:p w14:paraId="55B6D7F3" w14:textId="77777777" w:rsidR="00D1325A" w:rsidRPr="00D1325A" w:rsidRDefault="00D1325A" w:rsidP="00D1325A"/>
    <w:p w14:paraId="028063B9" w14:textId="77777777" w:rsidR="00D1325A" w:rsidRPr="00D1325A" w:rsidRDefault="00D1325A" w:rsidP="00D1325A"/>
    <w:p w14:paraId="17277237" w14:textId="77777777" w:rsidR="00D1325A" w:rsidRPr="00D1325A" w:rsidRDefault="00D1325A" w:rsidP="00D1325A"/>
    <w:p w14:paraId="6A2C3775" w14:textId="77777777" w:rsidR="00D1325A" w:rsidRPr="00D1325A" w:rsidRDefault="00D1325A" w:rsidP="00D1325A"/>
    <w:p w14:paraId="039158AB" w14:textId="77777777" w:rsidR="00D1325A" w:rsidRPr="00D1325A" w:rsidRDefault="00D1325A" w:rsidP="00D1325A"/>
    <w:p w14:paraId="6BCB5A80" w14:textId="77777777" w:rsidR="00D1325A" w:rsidRPr="00D1325A" w:rsidRDefault="00D1325A" w:rsidP="00D1325A"/>
    <w:p w14:paraId="2610336B" w14:textId="77777777" w:rsidR="00D1325A" w:rsidRPr="00D1325A" w:rsidRDefault="00D1325A" w:rsidP="00D1325A"/>
    <w:p w14:paraId="1E167BE7" w14:textId="77777777" w:rsidR="00D1325A" w:rsidRPr="00D1325A" w:rsidRDefault="00D1325A" w:rsidP="00D1325A"/>
    <w:p w14:paraId="01239935" w14:textId="77777777" w:rsidR="00D1325A" w:rsidRPr="00D1325A" w:rsidRDefault="00D1325A" w:rsidP="00D1325A"/>
    <w:p w14:paraId="5860F027" w14:textId="77777777" w:rsidR="00D1325A" w:rsidRPr="00D1325A" w:rsidRDefault="00D1325A" w:rsidP="00D1325A"/>
    <w:p w14:paraId="40532D13" w14:textId="77777777" w:rsidR="00D1325A" w:rsidRPr="00D1325A" w:rsidRDefault="00D1325A" w:rsidP="00D1325A"/>
    <w:p w14:paraId="40D32991" w14:textId="77777777" w:rsidR="00D1325A" w:rsidRPr="00D1325A" w:rsidRDefault="00D1325A" w:rsidP="00D1325A"/>
    <w:p w14:paraId="7A093683" w14:textId="77777777" w:rsidR="00D1325A" w:rsidRPr="00D1325A" w:rsidRDefault="00D1325A" w:rsidP="00D1325A"/>
    <w:p w14:paraId="33647EC2" w14:textId="77777777" w:rsidR="00D1325A" w:rsidRPr="00D1325A" w:rsidRDefault="00D1325A" w:rsidP="00D1325A"/>
    <w:p w14:paraId="3B4C2D02" w14:textId="77777777" w:rsidR="00D1325A" w:rsidRPr="00D1325A" w:rsidRDefault="00D1325A" w:rsidP="00D1325A"/>
    <w:p w14:paraId="424AC733" w14:textId="77777777" w:rsidR="00D1325A" w:rsidRPr="00D1325A" w:rsidRDefault="00D1325A" w:rsidP="00D1325A"/>
    <w:p w14:paraId="38299E14" w14:textId="77777777" w:rsidR="00D1325A" w:rsidRPr="00D1325A" w:rsidRDefault="00D1325A" w:rsidP="00D1325A"/>
    <w:p w14:paraId="7CE0518C" w14:textId="77777777" w:rsidR="00D1325A" w:rsidRPr="00D1325A" w:rsidRDefault="00D1325A" w:rsidP="00D1325A">
      <w:pPr>
        <w:jc w:val="right"/>
      </w:pPr>
    </w:p>
    <w:sectPr w:rsidR="00D1325A" w:rsidRPr="00D1325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BEBF" w14:textId="77777777" w:rsidR="0030212F" w:rsidRDefault="0030212F" w:rsidP="00750B69">
      <w:pPr>
        <w:spacing w:after="0" w:line="240" w:lineRule="auto"/>
      </w:pPr>
      <w:r>
        <w:separator/>
      </w:r>
    </w:p>
  </w:endnote>
  <w:endnote w:type="continuationSeparator" w:id="0">
    <w:p w14:paraId="2E547D39" w14:textId="77777777" w:rsidR="0030212F" w:rsidRDefault="0030212F" w:rsidP="0075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5"/>
      <w:gridCol w:w="4501"/>
    </w:tblGrid>
    <w:tr w:rsidR="00750B69" w14:paraId="47439727" w14:textId="77777777" w:rsidTr="002410B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7D0CA00" w14:textId="76A67027" w:rsidR="00750B69" w:rsidRDefault="00750B69" w:rsidP="00750B6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FE24A28" w14:textId="77777777" w:rsidR="00750B69" w:rsidRDefault="00750B69" w:rsidP="00750B69">
          <w:pPr>
            <w:pStyle w:val="Header"/>
            <w:jc w:val="right"/>
            <w:rPr>
              <w:caps/>
              <w:sz w:val="18"/>
            </w:rPr>
          </w:pPr>
        </w:p>
      </w:tc>
    </w:tr>
    <w:tr w:rsidR="00750B69" w14:paraId="264BD828" w14:textId="77777777" w:rsidTr="002410B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B6A5FE1E48140519427FF998B105DB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70A9CF8" w14:textId="67F6B7C6" w:rsidR="00750B69" w:rsidRDefault="00D1325A" w:rsidP="00750B6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APRIL</w:t>
              </w:r>
              <w:r w:rsidR="00F8486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D349BDA" w14:textId="3C17EA49" w:rsidR="00750B69" w:rsidRDefault="00750B69" w:rsidP="00750B6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D54A8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6B047D4" w14:textId="77777777" w:rsidR="00750B69" w:rsidRDefault="00750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A99B" w14:textId="77777777" w:rsidR="0030212F" w:rsidRDefault="0030212F" w:rsidP="00750B69">
      <w:pPr>
        <w:spacing w:after="0" w:line="240" w:lineRule="auto"/>
      </w:pPr>
      <w:r>
        <w:separator/>
      </w:r>
    </w:p>
  </w:footnote>
  <w:footnote w:type="continuationSeparator" w:id="0">
    <w:p w14:paraId="65C3BDDA" w14:textId="77777777" w:rsidR="0030212F" w:rsidRDefault="0030212F" w:rsidP="0075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95EE" w14:textId="77777777" w:rsidR="00750B69" w:rsidRDefault="00750B69">
    <w:pPr>
      <w:pStyle w:val="Header"/>
    </w:pPr>
    <w:r w:rsidRPr="00750B69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0BA4E6B" wp14:editId="765F1D0F">
          <wp:simplePos x="0" y="0"/>
          <wp:positionH relativeFrom="column">
            <wp:posOffset>5690870</wp:posOffset>
          </wp:positionH>
          <wp:positionV relativeFrom="page">
            <wp:posOffset>161128</wp:posOffset>
          </wp:positionV>
          <wp:extent cx="702945" cy="600075"/>
          <wp:effectExtent l="0" t="0" r="1905" b="9525"/>
          <wp:wrapTight wrapText="bothSides">
            <wp:wrapPolygon edited="0">
              <wp:start x="11122" y="0"/>
              <wp:lineTo x="7024" y="1371"/>
              <wp:lineTo x="0" y="8229"/>
              <wp:lineTo x="0" y="15771"/>
              <wp:lineTo x="2927" y="20571"/>
              <wp:lineTo x="5268" y="21257"/>
              <wp:lineTo x="9951" y="21257"/>
              <wp:lineTo x="12878" y="20571"/>
              <wp:lineTo x="21073" y="13714"/>
              <wp:lineTo x="21073" y="2057"/>
              <wp:lineTo x="15805" y="0"/>
              <wp:lineTo x="11122" y="0"/>
            </wp:wrapPolygon>
          </wp:wrapTight>
          <wp:docPr id="1" name="Picture 1" descr="C:\Users\dickinsonr\AppData\Local\Microsoft\Windows\INetCache\Content.Word\PPL_Logo_Gradien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ckinsonr\AppData\Local\Microsoft\Windows\INetCache\Content.Word\PPL_Logo_Gradient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B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ABF83" wp14:editId="7DC1D030">
              <wp:simplePos x="0" y="0"/>
              <wp:positionH relativeFrom="page">
                <wp:posOffset>0</wp:posOffset>
              </wp:positionH>
              <wp:positionV relativeFrom="topMargin">
                <wp:posOffset>348615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C2FD39" w14:textId="77777777" w:rsidR="00750B69" w:rsidRDefault="00750B69" w:rsidP="00750B6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ABF83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7.45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ez7gEAAMYDAAAOAAAAZHJzL2Uyb0RvYy54bWysU8GO0zAQvSPxD5bvNEm1wBI1XS1dFSEt&#10;LNLCB0wdp4lwPGbsNilfz9hJuwvcEBcrM2O/mffmZXUz9kYcNfkObSWLRS6Ftgrrzu4r+e3r9tW1&#10;FD6ArcGg1ZU8aS9v1i9frAZX6iW2aGpNgkGsLwdXyTYEV2aZV63uwS/QacvFBqmHwCHts5pgYPTe&#10;ZMs8f5MNSLUjVNp7zt5NRblO+E2jVXhoGq+DMJXk2UI6KZ27eGbrFZR7Atd2ah4D/mGKHjrLTS9Q&#10;dxBAHKj7C6rvFKHHJiwU9hk2Tad04sBsivwPNo8tOJ24sDjeXWTy/w9WfT4+ui8kwvgeR15gIuHd&#10;ParvXljctGD3+pYIh1ZDzY2LKFk2OF/OT6PUvvQRZDd8wpqXDIeACWhsqI+qME/B6LyA00V0PQah&#10;OPmuuLrKuaK4VLzNr4vXqQOU58eOfPigsRfxo5LEO03gcLz3IQ4D5flK7OXRdPW2MyYF0Ud6Y0gc&#10;gR0ASmkblnOD324aG+9bjC8n0JhJRCO3iWUYdyMXI+Ed1iemTDhZin8B/miRfkoxsJ0q6X8cgLQU&#10;5qNl2RJL9l8KmC09z+7OWbCKISqpAkkxBZswufXgqNu33OO8olsWedslAZ7mmSdmsyRdZmNHNz6P&#10;062n32/9CwAA//8DAFBLAwQUAAYACAAAACEAi45g6N0AAAAGAQAADwAAAGRycy9kb3ducmV2Lnht&#10;bEyPzU7DMBCE70i8g7VI3KhTlKKQZlMhRNsDl1IqcXXjbRI1Xkex80OfHvdEjzszmvk2W02mEQN1&#10;rraMMJ9FIIgLq2suEQ7f66cEhPOKtWosE8IvOVjl93eZSrUd+YuGvS9FKGGXKoTK+zaV0hUVGeVm&#10;tiUO3sl2RvlwdqXUnRpDuWnkcxS9SKNqDguVaum9ouK87w3C+pP7YXvpDj+XndyePzZjv1nsEB8f&#10;prclCE+T/w/DFT+gQx6YjrZn7USDEB7xCIv4FcTVjeMgHBGSeQIyz+Qtfv4HAAD//wMAUEsBAi0A&#10;FAAGAAgAAAAhALaDOJL+AAAA4QEAABMAAAAAAAAAAAAAAAAAAAAAAFtDb250ZW50X1R5cGVzXS54&#10;bWxQSwECLQAUAAYACAAAACEAOP0h/9YAAACUAQAACwAAAAAAAAAAAAAAAAAvAQAAX3JlbHMvLnJl&#10;bHNQSwECLQAUAAYACAAAACEAW1pHs+4BAADGAwAADgAAAAAAAAAAAAAAAAAuAgAAZHJzL2Uyb0Rv&#10;Yy54bWxQSwECLQAUAAYACAAAACEAi45g6N0AAAAGAQAADwAAAAAAAAAAAAAAAABIBAAAZHJzL2Rv&#10;d25yZXYueG1sUEsFBgAAAAAEAAQA8wAAAFIFAAAAAA==&#10;" o:allowincell="f" fillcolor="#ed7d31 [3205]" stroked="f">
              <v:textbox style="mso-fit-shape-to-text:t" inset=",0,,0">
                <w:txbxContent>
                  <w:p w14:paraId="4AC2FD39" w14:textId="77777777" w:rsidR="00750B69" w:rsidRDefault="00750B69" w:rsidP="00750B6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750B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5CCC35" wp14:editId="7612D003">
              <wp:simplePos x="0" y="0"/>
              <wp:positionH relativeFrom="margin">
                <wp:posOffset>0</wp:posOffset>
              </wp:positionH>
              <wp:positionV relativeFrom="topMargin">
                <wp:posOffset>353060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3C05D" w14:textId="649C528D" w:rsidR="00750B69" w:rsidRPr="00F42EFD" w:rsidRDefault="0089114F" w:rsidP="00750B69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Titl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0B69">
                                <w:rPr>
                                  <w:rFonts w:ascii="Arial" w:hAnsi="Arial" w:cs="Arial"/>
                                </w:rPr>
                                <w:t>PPL SFE CONSULTATION RESPONSE</w:t>
                              </w:r>
                            </w:sdtContent>
                          </w:sdt>
                          <w:r w:rsidR="003A0351">
                            <w:rPr>
                              <w:rFonts w:ascii="Arial" w:hAnsi="Arial" w:cs="Arial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CCC35" id="Text Box 218" o:spid="_x0000_s1027" type="#_x0000_t202" style="position:absolute;margin-left:0;margin-top:27.8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2T3wEAAKIDAAAOAAAAZHJzL2Uyb0RvYy54bWysU8Fu2zAMvQ/YPwi6L7a7tGuNOEXXIsOA&#10;rhvQ9QMYWY6F2aJGKbGzrx+lOGm33YpdBJGUH997pBfXY9+JnSZv0FaymOVSaKuwNnZTyafvq3eX&#10;UvgAtoYOra7kXnt5vXz7ZjG4Up9hi12tSTCI9eXgKtmG4Mos86rVPfgZOm252CD1EDikTVYTDIze&#10;d9lZnl9kA1LtCJX2nrN3h6JcJvym0Sp8bRqvg+gqydxCOimd63hmywWUGwLXGjXRgFew6MFYbnqC&#10;uoMAYkvmH6jeKEKPTZgp7DNsGqN00sBqivwvNY8tOJ20sDnenWzy/w9WPewe3TcSYfyIIw8wifDu&#10;HtUPLyzetmA3+oYIh1ZDzY2LaFk2OF9On0arfekjyHr4gjUPGbYBE9DYUB9dYZ2C0XkA+5PpegxC&#10;cfL8av7+IueS4lrxIb8szlMLKI9fO/Lhk8ZexEsliYea0GF370NkA+XxSWxmcWW6Lg22s38k+GHM&#10;JPaR8IF6GNejMPUkLYpZY71nOYSHdeH15kuL9EuKgVelkv7nFkhL0X22bMlVMZ/H3UoBX+hldn3M&#10;glUMUUkVSIpDcBsOm7h1ZDYt9zjaf8MGrkzS9sxnIs6LkCRPSxs37WWcXj3/WsvfAAAA//8DAFBL&#10;AwQUAAYACAAAACEA1zn0It0AAAAGAQAADwAAAGRycy9kb3ducmV2LnhtbEyPwU7DMBBE70j8g7VI&#10;3KhDaaI2xKkQEhxQAREQXLfxkkTE6xC7bfr3LCc4zs5q5k2xnlyv9jSGzrOBy1kCirj2tuPGwNvr&#10;3cUSVIjIFnvPZOBIAdbl6UmBufUHfqF9FRslIRxyNNDGOORah7olh2HmB2LxPv3oMIocG21HPEi4&#10;6/U8STLtsGNpaHGg25bqr2rnpOT9EY9PycY91w/fq/uPTVMtFo0x52fTzTWoSFP8e4ZffEGHUpi2&#10;fsc2qN6ADIkG0jQDJe7qKpPD1sBynoIuC/0fv/wBAAD//wMAUEsBAi0AFAAGAAgAAAAhALaDOJL+&#10;AAAA4QEAABMAAAAAAAAAAAAAAAAAAAAAAFtDb250ZW50X1R5cGVzXS54bWxQSwECLQAUAAYACAAA&#10;ACEAOP0h/9YAAACUAQAACwAAAAAAAAAAAAAAAAAvAQAAX3JlbHMvLnJlbHNQSwECLQAUAAYACAAA&#10;ACEAZq59k98BAACiAwAADgAAAAAAAAAAAAAAAAAuAgAAZHJzL2Uyb0RvYy54bWxQSwECLQAUAAYA&#10;CAAAACEA1zn0It0AAAAGAQAADwAAAAAAAAAAAAAAAAA5BAAAZHJzL2Rvd25yZXYueG1sUEsFBgAA&#10;AAAEAAQA8wAAAEMFAAAAAA==&#10;" o:allowincell="f" filled="f" stroked="f">
              <v:textbox style="mso-fit-shape-to-text:t" inset=",0,,0">
                <w:txbxContent>
                  <w:p w14:paraId="0A13C05D" w14:textId="649C528D" w:rsidR="00750B69" w:rsidRPr="00F42EFD" w:rsidRDefault="0089114F" w:rsidP="00750B69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alias w:val="Titl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50B69">
                          <w:rPr>
                            <w:rFonts w:ascii="Arial" w:hAnsi="Arial" w:cs="Arial"/>
                          </w:rPr>
                          <w:t>PPL SFE CONSULTATION RESPONSE</w:t>
                        </w:r>
                      </w:sdtContent>
                    </w:sdt>
                    <w:r w:rsidR="003A0351">
                      <w:rPr>
                        <w:rFonts w:ascii="Arial" w:hAnsi="Arial" w:cs="Arial"/>
                      </w:rPr>
                      <w:t xml:space="preserve">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1E1"/>
    <w:multiLevelType w:val="hybridMultilevel"/>
    <w:tmpl w:val="0B02927E"/>
    <w:lvl w:ilvl="0" w:tplc="57282DB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2AE"/>
    <w:multiLevelType w:val="hybridMultilevel"/>
    <w:tmpl w:val="595A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7A8"/>
    <w:multiLevelType w:val="hybridMultilevel"/>
    <w:tmpl w:val="6432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0AA2"/>
    <w:multiLevelType w:val="hybridMultilevel"/>
    <w:tmpl w:val="600C3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655E07C1"/>
    <w:multiLevelType w:val="hybridMultilevel"/>
    <w:tmpl w:val="654A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02356">
    <w:abstractNumId w:val="1"/>
  </w:num>
  <w:num w:numId="2" w16cid:durableId="1245921031">
    <w:abstractNumId w:val="2"/>
  </w:num>
  <w:num w:numId="3" w16cid:durableId="717047542">
    <w:abstractNumId w:val="3"/>
  </w:num>
  <w:num w:numId="4" w16cid:durableId="1115638139">
    <w:abstractNumId w:val="4"/>
  </w:num>
  <w:num w:numId="5" w16cid:durableId="2450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69"/>
    <w:rsid w:val="0000776E"/>
    <w:rsid w:val="000F6713"/>
    <w:rsid w:val="0016432A"/>
    <w:rsid w:val="00167D2D"/>
    <w:rsid w:val="00197419"/>
    <w:rsid w:val="001D56E8"/>
    <w:rsid w:val="002453DD"/>
    <w:rsid w:val="002947E1"/>
    <w:rsid w:val="002F5AB5"/>
    <w:rsid w:val="0030212F"/>
    <w:rsid w:val="0034568B"/>
    <w:rsid w:val="003A0351"/>
    <w:rsid w:val="003B1796"/>
    <w:rsid w:val="00417CCD"/>
    <w:rsid w:val="00423BE7"/>
    <w:rsid w:val="004C3858"/>
    <w:rsid w:val="00511C60"/>
    <w:rsid w:val="00545BD4"/>
    <w:rsid w:val="00547B06"/>
    <w:rsid w:val="00601231"/>
    <w:rsid w:val="00614E2F"/>
    <w:rsid w:val="00664F7B"/>
    <w:rsid w:val="00675489"/>
    <w:rsid w:val="006A68C7"/>
    <w:rsid w:val="006D7736"/>
    <w:rsid w:val="00750B69"/>
    <w:rsid w:val="007647D4"/>
    <w:rsid w:val="00783D1B"/>
    <w:rsid w:val="0078744C"/>
    <w:rsid w:val="007A6873"/>
    <w:rsid w:val="007B74D7"/>
    <w:rsid w:val="007D5873"/>
    <w:rsid w:val="00803E12"/>
    <w:rsid w:val="00830759"/>
    <w:rsid w:val="008542D0"/>
    <w:rsid w:val="0089114F"/>
    <w:rsid w:val="00923B50"/>
    <w:rsid w:val="00942AA2"/>
    <w:rsid w:val="0096313A"/>
    <w:rsid w:val="009A0753"/>
    <w:rsid w:val="009F788F"/>
    <w:rsid w:val="00A02AA9"/>
    <w:rsid w:val="00A12B61"/>
    <w:rsid w:val="00A418EA"/>
    <w:rsid w:val="00A7777C"/>
    <w:rsid w:val="00B22B2B"/>
    <w:rsid w:val="00B23604"/>
    <w:rsid w:val="00B2602A"/>
    <w:rsid w:val="00B73F3E"/>
    <w:rsid w:val="00B844E7"/>
    <w:rsid w:val="00C43899"/>
    <w:rsid w:val="00C65A47"/>
    <w:rsid w:val="00D1325A"/>
    <w:rsid w:val="00D30058"/>
    <w:rsid w:val="00D669C8"/>
    <w:rsid w:val="00D67DE1"/>
    <w:rsid w:val="00DC0EB5"/>
    <w:rsid w:val="00E125D3"/>
    <w:rsid w:val="00E47D9B"/>
    <w:rsid w:val="00ED54A8"/>
    <w:rsid w:val="00EF413D"/>
    <w:rsid w:val="00F153E7"/>
    <w:rsid w:val="00F57985"/>
    <w:rsid w:val="00F8486A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E03E0"/>
  <w15:chartTrackingRefBased/>
  <w15:docId w15:val="{4015AA57-67FC-47EA-BC94-3C28298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69"/>
  </w:style>
  <w:style w:type="paragraph" w:styleId="Footer">
    <w:name w:val="footer"/>
    <w:basedOn w:val="Normal"/>
    <w:link w:val="FooterChar"/>
    <w:uiPriority w:val="99"/>
    <w:unhideWhenUsed/>
    <w:rsid w:val="0075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69"/>
  </w:style>
  <w:style w:type="paragraph" w:styleId="ListParagraph">
    <w:name w:val="List Paragraph"/>
    <w:basedOn w:val="Normal"/>
    <w:uiPriority w:val="34"/>
    <w:qFormat/>
    <w:rsid w:val="00750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4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86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review@pplu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ppluk.com/music-licensing-businesses/consultations/ppl-consultation-on-specially-featured-entertainment-sfe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fereview@pplu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6A5FE1E48140519427FF998B10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44FB-D31B-4E6B-874F-70722D997067}"/>
      </w:docPartPr>
      <w:docPartBody>
        <w:p w:rsidR="0096111D" w:rsidRDefault="008F03EB" w:rsidP="008F03EB">
          <w:pPr>
            <w:pStyle w:val="0B6A5FE1E48140519427FF998B105DB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EB"/>
    <w:rsid w:val="000F6713"/>
    <w:rsid w:val="002F5AB5"/>
    <w:rsid w:val="00423BE7"/>
    <w:rsid w:val="00601231"/>
    <w:rsid w:val="007A6873"/>
    <w:rsid w:val="00803E12"/>
    <w:rsid w:val="008F03EB"/>
    <w:rsid w:val="00942AA2"/>
    <w:rsid w:val="0096111D"/>
    <w:rsid w:val="009A0753"/>
    <w:rsid w:val="00CB6ED8"/>
    <w:rsid w:val="00D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3EB"/>
    <w:rPr>
      <w:color w:val="808080"/>
    </w:rPr>
  </w:style>
  <w:style w:type="paragraph" w:customStyle="1" w:styleId="0B6A5FE1E48140519427FF998B105DBE">
    <w:name w:val="0B6A5FE1E48140519427FF998B105DBE"/>
    <w:rsid w:val="008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382E42E27B84C99CDB213DF32EAD9" ma:contentTypeVersion="14" ma:contentTypeDescription="Create a new document." ma:contentTypeScope="" ma:versionID="573f79c18bfb49f26c20673ba93261a1">
  <xsd:schema xmlns:xsd="http://www.w3.org/2001/XMLSchema" xmlns:xs="http://www.w3.org/2001/XMLSchema" xmlns:p="http://schemas.microsoft.com/office/2006/metadata/properties" xmlns:ns2="f7551c77-91c2-430e-86b7-a6e111f38efa" xmlns:ns3="86a71b9d-1dcd-44f6-8f8c-386686704c68" targetNamespace="http://schemas.microsoft.com/office/2006/metadata/properties" ma:root="true" ma:fieldsID="4d6bbcbc4d5604ae96bf698bf69752df" ns2:_="" ns3:_="">
    <xsd:import namespace="f7551c77-91c2-430e-86b7-a6e111f38efa"/>
    <xsd:import namespace="86a71b9d-1dcd-44f6-8f8c-386686704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1c77-91c2-430e-86b7-a6e111f38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00396e-0940-4211-aea8-bcbe70d30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1b9d-1dcd-44f6-8f8c-386686704c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f27b59-5748-4c3f-81c0-1a946ab3e8f4}" ma:internalName="TaxCatchAll" ma:showField="CatchAllData" ma:web="86a71b9d-1dcd-44f6-8f8c-386686704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51c77-91c2-430e-86b7-a6e111f38efa">
      <Terms xmlns="http://schemas.microsoft.com/office/infopath/2007/PartnerControls"/>
    </lcf76f155ced4ddcb4097134ff3c332f>
    <TaxCatchAll xmlns="86a71b9d-1dcd-44f6-8f8c-386686704c68" xsi:nil="true"/>
  </documentManagement>
</p:properties>
</file>

<file path=customXml/itemProps1.xml><?xml version="1.0" encoding="utf-8"?>
<ds:datastoreItem xmlns:ds="http://schemas.openxmlformats.org/officeDocument/2006/customXml" ds:itemID="{897C9206-D7FD-44AD-AFA8-03836FA8C084}"/>
</file>

<file path=customXml/itemProps2.xml><?xml version="1.0" encoding="utf-8"?>
<ds:datastoreItem xmlns:ds="http://schemas.openxmlformats.org/officeDocument/2006/customXml" ds:itemID="{180A4C88-5D93-4A30-855E-88B36D9E1FF3}"/>
</file>

<file path=customXml/itemProps3.xml><?xml version="1.0" encoding="utf-8"?>
<ds:datastoreItem xmlns:ds="http://schemas.openxmlformats.org/officeDocument/2006/customXml" ds:itemID="{DFAF8451-DC94-43F8-A7AF-89940C77B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SFE CONSULTATION RESPONSE</vt:lpstr>
    </vt:vector>
  </TitlesOfParts>
  <Company>PPL UK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SFE CONSULTATION RESPONSE</dc:title>
  <dc:subject/>
  <dc:creator>APRIL 2025</dc:creator>
  <cp:keywords/>
  <dc:description/>
  <cp:lastModifiedBy>Stewart, Richard</cp:lastModifiedBy>
  <cp:revision>2</cp:revision>
  <cp:lastPrinted>2018-06-18T13:29:00Z</cp:lastPrinted>
  <dcterms:created xsi:type="dcterms:W3CDTF">2025-04-25T08:21:00Z</dcterms:created>
  <dcterms:modified xsi:type="dcterms:W3CDTF">2025-04-25T08:21:00Z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0x010100CA4382E42E27B84C99CDB213DF32EAD9</vt:lpwstr>
  </property>
</Properties>
</file>